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9B" w:rsidRPr="009A3795" w:rsidRDefault="00276047" w:rsidP="00276047">
      <w:pPr>
        <w:rPr>
          <w:rFonts w:ascii="Arial Narrow" w:hAnsi="Arial Narrow"/>
          <w:b/>
          <w:color w:val="244061" w:themeColor="accent1" w:themeShade="80"/>
          <w:sz w:val="32"/>
          <w:szCs w:val="32"/>
        </w:rPr>
      </w:pPr>
      <w:r>
        <w:rPr>
          <w:noProof/>
        </w:rPr>
        <w:drawing>
          <wp:anchor distT="0" distB="0" distL="114300" distR="114300" simplePos="0" relativeHeight="251658239" behindDoc="1" locked="0" layoutInCell="1" allowOverlap="1">
            <wp:simplePos x="0" y="0"/>
            <wp:positionH relativeFrom="margin">
              <wp:posOffset>4283710</wp:posOffset>
            </wp:positionH>
            <wp:positionV relativeFrom="margin">
              <wp:posOffset>-1613535</wp:posOffset>
            </wp:positionV>
            <wp:extent cx="2318400" cy="3276000"/>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8400" cy="3276000"/>
                    </a:xfrm>
                    <a:prstGeom prst="rect">
                      <a:avLst/>
                    </a:prstGeom>
                  </pic:spPr>
                </pic:pic>
              </a:graphicData>
            </a:graphic>
          </wp:anchor>
        </w:drawing>
      </w:r>
      <w:r w:rsidR="00C20D9B" w:rsidRPr="009A3795">
        <w:rPr>
          <w:rFonts w:ascii="Arial Narrow" w:hAnsi="Arial Narrow"/>
          <w:b/>
          <w:noProof/>
          <w:color w:val="244061" w:themeColor="accent1" w:themeShade="80"/>
          <w:sz w:val="32"/>
          <w:szCs w:val="32"/>
        </w:rPr>
        <w:drawing>
          <wp:anchor distT="0" distB="0" distL="114300" distR="114300" simplePos="0" relativeHeight="251660288" behindDoc="1" locked="0" layoutInCell="1" allowOverlap="1">
            <wp:simplePos x="0" y="0"/>
            <wp:positionH relativeFrom="column">
              <wp:posOffset>-708660</wp:posOffset>
            </wp:positionH>
            <wp:positionV relativeFrom="paragraph">
              <wp:posOffset>-726440</wp:posOffset>
            </wp:positionV>
            <wp:extent cx="990000" cy="990000"/>
            <wp:effectExtent l="0" t="0" r="635" b="635"/>
            <wp:wrapNone/>
            <wp:docPr id="4" name="Picture 4" descr="C:\Users\User\AppData\Local\Microsoft\Windows\Temporary Internet Files\Content.Outlook\O0M9LYBF\kusa_logo_blue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O0M9LYBF\kusa_logo_blue_high_resolutio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000" cy="990000"/>
                    </a:xfrm>
                    <a:prstGeom prst="rect">
                      <a:avLst/>
                    </a:prstGeom>
                    <a:noFill/>
                    <a:ln>
                      <a:noFill/>
                    </a:ln>
                  </pic:spPr>
                </pic:pic>
              </a:graphicData>
            </a:graphic>
          </wp:anchor>
        </w:drawing>
      </w:r>
      <w:r w:rsidR="00C20D9B" w:rsidRPr="009A3795">
        <w:rPr>
          <w:rFonts w:ascii="Arial Narrow" w:hAnsi="Arial Narrow"/>
          <w:b/>
          <w:color w:val="244061" w:themeColor="accent1" w:themeShade="80"/>
          <w:sz w:val="32"/>
          <w:szCs w:val="32"/>
        </w:rPr>
        <w:t>THE SOUTH AFRICAN DACHSHUND CLUB</w:t>
      </w:r>
    </w:p>
    <w:p w:rsidR="00E677CE" w:rsidRDefault="00E677CE" w:rsidP="00E677CE">
      <w:pPr>
        <w:rPr>
          <w:rFonts w:ascii="Arial Narrow" w:hAnsi="Arial Narrow"/>
          <w:color w:val="244061" w:themeColor="accent1" w:themeShade="80"/>
          <w:sz w:val="28"/>
          <w:szCs w:val="28"/>
        </w:rPr>
      </w:pPr>
    </w:p>
    <w:p w:rsidR="009A3795" w:rsidRPr="00E677CE" w:rsidRDefault="00E677CE" w:rsidP="00E677CE">
      <w:pPr>
        <w:rPr>
          <w:rFonts w:ascii="Arial Narrow" w:hAnsi="Arial Narrow"/>
          <w:sz w:val="28"/>
          <w:szCs w:val="28"/>
        </w:rPr>
      </w:pPr>
      <w:r>
        <w:rPr>
          <w:rFonts w:ascii="Arial Narrow" w:hAnsi="Arial Narrow"/>
          <w:color w:val="244061" w:themeColor="accent1" w:themeShade="80"/>
          <w:sz w:val="28"/>
          <w:szCs w:val="28"/>
        </w:rPr>
        <w:t>********</w:t>
      </w:r>
      <w:r w:rsidR="00D15D09">
        <w:rPr>
          <w:rFonts w:ascii="Arial Narrow" w:hAnsi="Arial Narrow"/>
          <w:color w:val="244061" w:themeColor="accent1" w:themeShade="80"/>
          <w:sz w:val="28"/>
          <w:szCs w:val="28"/>
        </w:rPr>
        <w:t>CHAMPIONSHIP</w:t>
      </w:r>
      <w:r>
        <w:rPr>
          <w:rFonts w:ascii="Arial Narrow" w:hAnsi="Arial Narrow"/>
          <w:color w:val="244061" w:themeColor="accent1" w:themeShade="80"/>
          <w:sz w:val="28"/>
          <w:szCs w:val="28"/>
        </w:rPr>
        <w:t xml:space="preserve"> SHOW    *************</w:t>
      </w:r>
    </w:p>
    <w:tbl>
      <w:tblPr>
        <w:tblpPr w:leftFromText="180" w:rightFromText="180" w:vertAnchor="text" w:horzAnchor="margin" w:tblpXSpec="center" w:tblpY="633"/>
        <w:tblW w:w="112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734"/>
        <w:gridCol w:w="1868"/>
        <w:gridCol w:w="29"/>
        <w:gridCol w:w="5573"/>
      </w:tblGrid>
      <w:tr w:rsidR="009A3795" w:rsidRPr="00C20D9B" w:rsidTr="002867D7">
        <w:trPr>
          <w:trHeight w:val="226"/>
        </w:trPr>
        <w:tc>
          <w:tcPr>
            <w:tcW w:w="5602" w:type="dxa"/>
            <w:gridSpan w:val="2"/>
          </w:tcPr>
          <w:p w:rsidR="009A3795" w:rsidRDefault="009A3795" w:rsidP="009A3795">
            <w:pPr>
              <w:pStyle w:val="Default"/>
              <w:rPr>
                <w:rFonts w:asciiTheme="minorHAnsi" w:hAnsiTheme="minorHAnsi"/>
                <w:b/>
                <w:bCs/>
                <w:sz w:val="20"/>
                <w:szCs w:val="20"/>
              </w:rPr>
            </w:pPr>
            <w:r w:rsidRPr="00C20D9B">
              <w:rPr>
                <w:rFonts w:asciiTheme="minorHAnsi" w:hAnsiTheme="minorHAnsi"/>
                <w:b/>
                <w:bCs/>
                <w:sz w:val="20"/>
                <w:szCs w:val="20"/>
              </w:rPr>
              <w:t xml:space="preserve">Date, Time &amp; Venue </w:t>
            </w:r>
            <w:bookmarkStart w:id="0" w:name="_GoBack"/>
            <w:bookmarkEnd w:id="0"/>
          </w:p>
          <w:p w:rsidR="009A3795" w:rsidRPr="00C20D9B" w:rsidRDefault="009A3795" w:rsidP="009A3795">
            <w:pPr>
              <w:pStyle w:val="Default"/>
              <w:rPr>
                <w:rFonts w:asciiTheme="minorHAnsi" w:hAnsiTheme="minorHAnsi"/>
                <w:sz w:val="20"/>
                <w:szCs w:val="20"/>
              </w:rPr>
            </w:pPr>
          </w:p>
        </w:tc>
        <w:tc>
          <w:tcPr>
            <w:tcW w:w="5602" w:type="dxa"/>
            <w:gridSpan w:val="2"/>
          </w:tcPr>
          <w:p w:rsidR="009A3795" w:rsidRPr="000E00D9" w:rsidRDefault="00F153FB" w:rsidP="009A3795">
            <w:pPr>
              <w:pStyle w:val="Default"/>
              <w:rPr>
                <w:rFonts w:asciiTheme="minorHAnsi" w:hAnsiTheme="minorHAnsi"/>
                <w:sz w:val="20"/>
                <w:szCs w:val="20"/>
                <w:highlight w:val="yellow"/>
              </w:rPr>
            </w:pPr>
            <w:r w:rsidRPr="000E00D9">
              <w:rPr>
                <w:rFonts w:asciiTheme="minorHAnsi" w:hAnsiTheme="minorHAnsi"/>
                <w:sz w:val="20"/>
                <w:szCs w:val="20"/>
                <w:highlight w:val="yellow"/>
              </w:rPr>
              <w:t>Saturday, 9</w:t>
            </w:r>
            <w:r w:rsidRPr="000E00D9">
              <w:rPr>
                <w:rFonts w:asciiTheme="minorHAnsi" w:hAnsiTheme="minorHAnsi"/>
                <w:sz w:val="20"/>
                <w:szCs w:val="20"/>
                <w:highlight w:val="yellow"/>
                <w:vertAlign w:val="superscript"/>
              </w:rPr>
              <w:t>th</w:t>
            </w:r>
            <w:r w:rsidR="00F226FE" w:rsidRPr="000E00D9">
              <w:rPr>
                <w:rFonts w:asciiTheme="minorHAnsi" w:hAnsiTheme="minorHAnsi"/>
                <w:sz w:val="20"/>
                <w:szCs w:val="20"/>
                <w:highlight w:val="yellow"/>
              </w:rPr>
              <w:t xml:space="preserve"> October</w:t>
            </w:r>
            <w:r w:rsidR="00E87CC1" w:rsidRPr="000E00D9">
              <w:rPr>
                <w:rFonts w:asciiTheme="minorHAnsi" w:hAnsiTheme="minorHAnsi"/>
                <w:sz w:val="20"/>
                <w:szCs w:val="20"/>
                <w:highlight w:val="yellow"/>
              </w:rPr>
              <w:t>, 2021</w:t>
            </w:r>
            <w:r w:rsidR="00F226FE" w:rsidRPr="000E00D9">
              <w:rPr>
                <w:rFonts w:asciiTheme="minorHAnsi" w:hAnsiTheme="minorHAnsi"/>
                <w:sz w:val="20"/>
                <w:szCs w:val="20"/>
                <w:highlight w:val="yellow"/>
              </w:rPr>
              <w:t>09</w:t>
            </w:r>
            <w:r w:rsidR="00FE6DEF" w:rsidRPr="000E00D9">
              <w:rPr>
                <w:rFonts w:asciiTheme="minorHAnsi" w:hAnsiTheme="minorHAnsi"/>
                <w:sz w:val="20"/>
                <w:szCs w:val="20"/>
                <w:highlight w:val="yellow"/>
              </w:rPr>
              <w:t>H00</w:t>
            </w:r>
          </w:p>
          <w:p w:rsidR="009A3795" w:rsidRPr="00F226FE" w:rsidRDefault="00AC4395" w:rsidP="009A3795">
            <w:pPr>
              <w:pStyle w:val="Default"/>
              <w:rPr>
                <w:rFonts w:asciiTheme="minorHAnsi" w:hAnsiTheme="minorHAnsi"/>
                <w:b/>
                <w:color w:val="FF0000"/>
                <w:sz w:val="20"/>
                <w:szCs w:val="20"/>
              </w:rPr>
            </w:pPr>
            <w:r w:rsidRPr="000E00D9">
              <w:rPr>
                <w:rFonts w:asciiTheme="minorHAnsi" w:hAnsiTheme="minorHAnsi"/>
                <w:sz w:val="20"/>
                <w:szCs w:val="20"/>
                <w:highlight w:val="yellow"/>
              </w:rPr>
              <w:t>Top Field</w:t>
            </w:r>
            <w:r w:rsidR="009A3795" w:rsidRPr="000E00D9">
              <w:rPr>
                <w:rFonts w:asciiTheme="minorHAnsi" w:hAnsiTheme="minorHAnsi"/>
                <w:sz w:val="20"/>
                <w:szCs w:val="20"/>
                <w:highlight w:val="yellow"/>
              </w:rPr>
              <w:t>, Goldfields Show Grounds, Boeing Road, Bedfordview, Johannesburg</w:t>
            </w:r>
          </w:p>
        </w:tc>
      </w:tr>
      <w:tr w:rsidR="009A3795" w:rsidRPr="00C20D9B" w:rsidTr="002867D7">
        <w:trPr>
          <w:trHeight w:val="102"/>
        </w:trPr>
        <w:tc>
          <w:tcPr>
            <w:tcW w:w="5602"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b/>
                <w:bCs/>
                <w:sz w:val="20"/>
                <w:szCs w:val="20"/>
              </w:rPr>
              <w:t xml:space="preserve">Breed Judge </w:t>
            </w:r>
          </w:p>
        </w:tc>
        <w:tc>
          <w:tcPr>
            <w:tcW w:w="5602" w:type="dxa"/>
            <w:gridSpan w:val="2"/>
          </w:tcPr>
          <w:p w:rsidR="009A3795" w:rsidRPr="00C20D9B" w:rsidRDefault="00F226FE" w:rsidP="000327C8">
            <w:pPr>
              <w:pStyle w:val="Default"/>
              <w:rPr>
                <w:rFonts w:asciiTheme="minorHAnsi" w:hAnsiTheme="minorHAnsi"/>
                <w:sz w:val="20"/>
                <w:szCs w:val="20"/>
              </w:rPr>
            </w:pPr>
            <w:r>
              <w:rPr>
                <w:rFonts w:asciiTheme="minorHAnsi" w:hAnsiTheme="minorHAnsi"/>
                <w:b/>
                <w:bCs/>
                <w:sz w:val="20"/>
                <w:szCs w:val="20"/>
              </w:rPr>
              <w:t>MRS D LUCAS</w:t>
            </w:r>
          </w:p>
        </w:tc>
      </w:tr>
      <w:tr w:rsidR="00AC4395" w:rsidRPr="00C20D9B" w:rsidTr="002867D7">
        <w:trPr>
          <w:trHeight w:val="102"/>
        </w:trPr>
        <w:tc>
          <w:tcPr>
            <w:tcW w:w="5602" w:type="dxa"/>
            <w:gridSpan w:val="2"/>
          </w:tcPr>
          <w:p w:rsidR="00AC4395" w:rsidRPr="00C20D9B" w:rsidRDefault="00AC4395" w:rsidP="009A3795">
            <w:pPr>
              <w:pStyle w:val="Default"/>
              <w:rPr>
                <w:rFonts w:asciiTheme="minorHAnsi" w:hAnsiTheme="minorHAnsi"/>
                <w:b/>
                <w:bCs/>
                <w:sz w:val="20"/>
                <w:szCs w:val="20"/>
              </w:rPr>
            </w:pPr>
            <w:r>
              <w:rPr>
                <w:rFonts w:asciiTheme="minorHAnsi" w:hAnsiTheme="minorHAnsi"/>
                <w:b/>
                <w:bCs/>
                <w:sz w:val="20"/>
                <w:szCs w:val="20"/>
              </w:rPr>
              <w:t>Carting Judge</w:t>
            </w:r>
          </w:p>
        </w:tc>
        <w:tc>
          <w:tcPr>
            <w:tcW w:w="5602" w:type="dxa"/>
            <w:gridSpan w:val="2"/>
          </w:tcPr>
          <w:p w:rsidR="00AC4395" w:rsidRDefault="00AC4395" w:rsidP="000327C8">
            <w:pPr>
              <w:pStyle w:val="Default"/>
              <w:rPr>
                <w:rFonts w:asciiTheme="minorHAnsi" w:hAnsiTheme="minorHAnsi"/>
                <w:b/>
                <w:bCs/>
                <w:sz w:val="20"/>
                <w:szCs w:val="20"/>
              </w:rPr>
            </w:pPr>
            <w:r>
              <w:rPr>
                <w:rFonts w:asciiTheme="minorHAnsi" w:hAnsiTheme="minorHAnsi"/>
                <w:b/>
                <w:bCs/>
                <w:sz w:val="20"/>
                <w:szCs w:val="20"/>
              </w:rPr>
              <w:t>MRS Y. TA</w:t>
            </w:r>
            <w:r w:rsidR="00A13ED4">
              <w:rPr>
                <w:rFonts w:asciiTheme="minorHAnsi" w:hAnsiTheme="minorHAnsi"/>
                <w:b/>
                <w:bCs/>
                <w:sz w:val="20"/>
                <w:szCs w:val="20"/>
              </w:rPr>
              <w:t>E</w:t>
            </w:r>
            <w:r>
              <w:rPr>
                <w:rFonts w:asciiTheme="minorHAnsi" w:hAnsiTheme="minorHAnsi"/>
                <w:b/>
                <w:bCs/>
                <w:sz w:val="20"/>
                <w:szCs w:val="20"/>
              </w:rPr>
              <w:t>N</w:t>
            </w:r>
            <w:r w:rsidR="00A13ED4">
              <w:rPr>
                <w:rFonts w:asciiTheme="minorHAnsi" w:hAnsiTheme="minorHAnsi"/>
                <w:b/>
                <w:bCs/>
                <w:sz w:val="20"/>
                <w:szCs w:val="20"/>
              </w:rPr>
              <w:t>T</w:t>
            </w:r>
            <w:r>
              <w:rPr>
                <w:rFonts w:asciiTheme="minorHAnsi" w:hAnsiTheme="minorHAnsi"/>
                <w:b/>
                <w:bCs/>
                <w:sz w:val="20"/>
                <w:szCs w:val="20"/>
              </w:rPr>
              <w:t>ZER</w:t>
            </w:r>
          </w:p>
        </w:tc>
      </w:tr>
      <w:tr w:rsidR="009A3795" w:rsidRPr="00C20D9B" w:rsidTr="002867D7">
        <w:trPr>
          <w:trHeight w:val="478"/>
        </w:trPr>
        <w:tc>
          <w:tcPr>
            <w:tcW w:w="5602" w:type="dxa"/>
            <w:gridSpan w:val="2"/>
          </w:tcPr>
          <w:p w:rsidR="009A3795" w:rsidRPr="00400722" w:rsidRDefault="009A3795" w:rsidP="009A3795">
            <w:pPr>
              <w:pStyle w:val="Default"/>
              <w:rPr>
                <w:rFonts w:asciiTheme="minorHAnsi" w:hAnsiTheme="minorHAnsi"/>
                <w:b/>
                <w:bCs/>
                <w:sz w:val="20"/>
                <w:szCs w:val="20"/>
              </w:rPr>
            </w:pPr>
            <w:r>
              <w:rPr>
                <w:b/>
                <w:sz w:val="20"/>
                <w:szCs w:val="20"/>
              </w:rPr>
              <w:t>Classes &amp; Order Of Judging</w:t>
            </w:r>
          </w:p>
          <w:p w:rsidR="009A3795" w:rsidRPr="00C20D9B" w:rsidRDefault="009A3795" w:rsidP="009A3795">
            <w:pPr>
              <w:pStyle w:val="Default"/>
              <w:rPr>
                <w:rFonts w:asciiTheme="minorHAnsi" w:hAnsiTheme="minorHAnsi"/>
                <w:b/>
                <w:bCs/>
                <w:sz w:val="20"/>
                <w:szCs w:val="20"/>
              </w:rPr>
            </w:pPr>
          </w:p>
          <w:p w:rsidR="009A3795" w:rsidRPr="00C20D9B" w:rsidRDefault="009A3795" w:rsidP="009A3795">
            <w:pPr>
              <w:pStyle w:val="Default"/>
              <w:rPr>
                <w:rFonts w:asciiTheme="minorHAnsi" w:hAnsiTheme="minorHAnsi"/>
                <w:b/>
                <w:bCs/>
                <w:sz w:val="20"/>
                <w:szCs w:val="20"/>
              </w:rPr>
            </w:pPr>
          </w:p>
          <w:p w:rsidR="009A3795" w:rsidRDefault="009A3795" w:rsidP="009A3795">
            <w:pPr>
              <w:pStyle w:val="Default"/>
              <w:rPr>
                <w:rFonts w:asciiTheme="minorHAnsi" w:hAnsiTheme="minorHAnsi"/>
                <w:b/>
                <w:color w:val="FF0000"/>
              </w:rPr>
            </w:pPr>
          </w:p>
          <w:p w:rsidR="009A3795" w:rsidRDefault="009A3795" w:rsidP="009A3795">
            <w:pPr>
              <w:pStyle w:val="Default"/>
              <w:rPr>
                <w:rFonts w:asciiTheme="minorHAnsi" w:hAnsiTheme="minorHAnsi"/>
                <w:b/>
                <w:color w:val="FF0000"/>
              </w:rPr>
            </w:pPr>
          </w:p>
          <w:p w:rsidR="009A3795" w:rsidRDefault="009A3795" w:rsidP="009A3795">
            <w:pPr>
              <w:pStyle w:val="Default"/>
              <w:rPr>
                <w:rFonts w:asciiTheme="minorHAnsi" w:hAnsiTheme="minorHAnsi"/>
                <w:b/>
                <w:color w:val="FF0000"/>
              </w:rPr>
            </w:pPr>
          </w:p>
          <w:p w:rsidR="009A3795" w:rsidRDefault="009A3795" w:rsidP="009A3795">
            <w:pPr>
              <w:pStyle w:val="Default"/>
              <w:rPr>
                <w:rFonts w:asciiTheme="minorHAnsi" w:hAnsiTheme="minorHAnsi"/>
                <w:b/>
                <w:color w:val="FF0000"/>
              </w:rPr>
            </w:pPr>
          </w:p>
          <w:p w:rsidR="009A3795" w:rsidRDefault="009A3795" w:rsidP="009A3795">
            <w:pPr>
              <w:pStyle w:val="Default"/>
              <w:rPr>
                <w:rFonts w:asciiTheme="minorHAnsi" w:hAnsiTheme="minorHAnsi"/>
                <w:b/>
                <w:color w:val="FF0000"/>
              </w:rPr>
            </w:pPr>
          </w:p>
          <w:p w:rsidR="009A3795" w:rsidRPr="00C20D9B" w:rsidRDefault="009A3795" w:rsidP="009A3795">
            <w:pPr>
              <w:pStyle w:val="Default"/>
              <w:jc w:val="center"/>
              <w:rPr>
                <w:rFonts w:asciiTheme="minorHAnsi" w:hAnsiTheme="minorHAnsi"/>
              </w:rPr>
            </w:pPr>
          </w:p>
        </w:tc>
        <w:tc>
          <w:tcPr>
            <w:tcW w:w="5602" w:type="dxa"/>
            <w:gridSpan w:val="2"/>
          </w:tcPr>
          <w:p w:rsidR="009A3795" w:rsidRPr="009A3795" w:rsidRDefault="009A3795" w:rsidP="009A3795">
            <w:pPr>
              <w:rPr>
                <w:rFonts w:asciiTheme="minorHAnsi" w:hAnsiTheme="minorHAnsi"/>
                <w:b/>
                <w:sz w:val="20"/>
                <w:szCs w:val="20"/>
              </w:rPr>
            </w:pPr>
            <w:r w:rsidRPr="009A3795">
              <w:rPr>
                <w:rFonts w:asciiTheme="minorHAnsi" w:hAnsiTheme="minorHAnsi"/>
                <w:b/>
                <w:sz w:val="20"/>
                <w:szCs w:val="20"/>
              </w:rPr>
              <w:t>BREED CLASSES OFFERED:</w:t>
            </w:r>
          </w:p>
          <w:p w:rsidR="009A3795" w:rsidRPr="00400722" w:rsidRDefault="009A3795" w:rsidP="009A3795">
            <w:pPr>
              <w:rPr>
                <w:rFonts w:asciiTheme="minorHAnsi" w:hAnsiTheme="minorHAnsi"/>
                <w:b/>
                <w:sz w:val="20"/>
                <w:szCs w:val="20"/>
              </w:rPr>
            </w:pPr>
            <w:r w:rsidRPr="00400722">
              <w:rPr>
                <w:rFonts w:asciiTheme="minorHAnsi" w:hAnsiTheme="minorHAnsi"/>
                <w:sz w:val="20"/>
                <w:szCs w:val="20"/>
              </w:rPr>
              <w:t xml:space="preserve">Minor Puppy, Puppy, Junior, Novice, Graduate, Members, SA Bred, Veterans, Open, Champions, Baby Puppy  &amp; Neutered Dog </w:t>
            </w:r>
            <w:r w:rsidRPr="00400722">
              <w:rPr>
                <w:rFonts w:asciiTheme="minorHAnsi" w:hAnsiTheme="minorHAnsi"/>
                <w:b/>
                <w:sz w:val="20"/>
                <w:szCs w:val="20"/>
              </w:rPr>
              <w:t>ORDER OF JUDGING:</w:t>
            </w:r>
          </w:p>
          <w:p w:rsidR="009A3795" w:rsidRPr="00400722" w:rsidRDefault="009A3795" w:rsidP="009A3795">
            <w:pPr>
              <w:rPr>
                <w:rFonts w:asciiTheme="minorHAnsi" w:hAnsiTheme="minorHAnsi"/>
                <w:b/>
                <w:sz w:val="20"/>
                <w:szCs w:val="20"/>
              </w:rPr>
            </w:pPr>
            <w:r w:rsidRPr="00400722">
              <w:rPr>
                <w:rFonts w:asciiTheme="minorHAnsi" w:hAnsiTheme="minorHAnsi"/>
                <w:b/>
                <w:sz w:val="20"/>
                <w:szCs w:val="20"/>
              </w:rPr>
              <w:t>BREEDS WILL BE JUDGED IN THE FOLLOWING ORDER:</w:t>
            </w:r>
          </w:p>
          <w:p w:rsidR="009A3795" w:rsidRPr="00400722" w:rsidRDefault="009A3795" w:rsidP="009A3795">
            <w:pPr>
              <w:rPr>
                <w:rFonts w:asciiTheme="minorHAnsi" w:hAnsiTheme="minorHAnsi"/>
                <w:sz w:val="20"/>
                <w:szCs w:val="20"/>
              </w:rPr>
            </w:pPr>
            <w:r w:rsidRPr="00400722">
              <w:rPr>
                <w:rFonts w:asciiTheme="minorHAnsi" w:hAnsiTheme="minorHAnsi"/>
                <w:sz w:val="20"/>
                <w:szCs w:val="20"/>
              </w:rPr>
              <w:t>Long Haired, Mini Long Haired, Smooth haired, Mini Smooth, Wire haired, Mini Wired haired.</w:t>
            </w:r>
          </w:p>
          <w:p w:rsidR="009A3795" w:rsidRPr="00400722" w:rsidRDefault="009A3795" w:rsidP="009A3795">
            <w:pPr>
              <w:rPr>
                <w:rFonts w:asciiTheme="minorHAnsi" w:hAnsiTheme="minorHAnsi"/>
                <w:b/>
                <w:sz w:val="20"/>
                <w:szCs w:val="20"/>
              </w:rPr>
            </w:pPr>
            <w:r w:rsidRPr="00400722">
              <w:rPr>
                <w:rFonts w:asciiTheme="minorHAnsi" w:hAnsiTheme="minorHAnsi"/>
                <w:b/>
                <w:sz w:val="20"/>
                <w:szCs w:val="20"/>
              </w:rPr>
              <w:t>BREED CLASSES:</w:t>
            </w:r>
          </w:p>
          <w:p w:rsidR="009A3795" w:rsidRPr="00400722" w:rsidRDefault="009A3795" w:rsidP="009A3795">
            <w:pPr>
              <w:rPr>
                <w:rFonts w:asciiTheme="minorHAnsi" w:hAnsiTheme="minorHAnsi"/>
                <w:sz w:val="20"/>
                <w:szCs w:val="20"/>
              </w:rPr>
            </w:pPr>
            <w:r w:rsidRPr="00400722">
              <w:rPr>
                <w:rFonts w:asciiTheme="minorHAnsi" w:hAnsiTheme="minorHAnsi"/>
                <w:sz w:val="20"/>
                <w:szCs w:val="20"/>
              </w:rPr>
              <w:t>On completion of all Breed classes (except Baby Puppy), Best of Breed and Reserve Best of Breed will be judged first, followed by Best Puppy, Reserve Best Puppy, Best Junior</w:t>
            </w:r>
            <w:r w:rsidR="00E677CE">
              <w:rPr>
                <w:rFonts w:asciiTheme="minorHAnsi" w:hAnsiTheme="minorHAnsi"/>
                <w:sz w:val="20"/>
                <w:szCs w:val="20"/>
              </w:rPr>
              <w:t>, Best Veteran</w:t>
            </w:r>
            <w:r w:rsidRPr="00400722">
              <w:rPr>
                <w:rFonts w:asciiTheme="minorHAnsi" w:hAnsiTheme="minorHAnsi"/>
                <w:sz w:val="20"/>
                <w:szCs w:val="20"/>
              </w:rPr>
              <w:t xml:space="preserve"> Thereafter Baby Puppy Dog &amp; Bitch classes will be judged, followed by Best Baby Puppy, followed by Neutered Dog class.</w:t>
            </w:r>
          </w:p>
          <w:p w:rsidR="009A3795" w:rsidRPr="00400722" w:rsidRDefault="009A3795" w:rsidP="009A3795">
            <w:pPr>
              <w:rPr>
                <w:rFonts w:asciiTheme="minorHAnsi" w:hAnsiTheme="minorHAnsi"/>
                <w:b/>
                <w:sz w:val="20"/>
                <w:szCs w:val="20"/>
              </w:rPr>
            </w:pPr>
            <w:r w:rsidRPr="00400722">
              <w:rPr>
                <w:rFonts w:asciiTheme="minorHAnsi" w:hAnsiTheme="minorHAnsi"/>
                <w:b/>
                <w:sz w:val="20"/>
                <w:szCs w:val="20"/>
              </w:rPr>
              <w:t>IN SHOWS :</w:t>
            </w:r>
          </w:p>
          <w:p w:rsidR="009A3795" w:rsidRPr="00400722" w:rsidRDefault="009A3795" w:rsidP="009A3795">
            <w:pPr>
              <w:rPr>
                <w:rFonts w:asciiTheme="minorHAnsi" w:hAnsiTheme="minorHAnsi"/>
                <w:sz w:val="20"/>
                <w:szCs w:val="20"/>
              </w:rPr>
            </w:pPr>
            <w:r w:rsidRPr="00400722">
              <w:rPr>
                <w:rFonts w:asciiTheme="minorHAnsi" w:hAnsiTheme="minorHAnsi"/>
                <w:sz w:val="20"/>
                <w:szCs w:val="20"/>
              </w:rPr>
              <w:t>Best Baby Puppy, Best Puppy, Best Junior</w:t>
            </w:r>
            <w:r w:rsidRPr="00E677CE">
              <w:rPr>
                <w:rFonts w:asciiTheme="minorHAnsi" w:hAnsiTheme="minorHAnsi"/>
                <w:sz w:val="20"/>
                <w:szCs w:val="20"/>
              </w:rPr>
              <w:t xml:space="preserve">, </w:t>
            </w:r>
            <w:r w:rsidRPr="00400722">
              <w:rPr>
                <w:rFonts w:asciiTheme="minorHAnsi" w:hAnsiTheme="minorHAnsi"/>
                <w:sz w:val="20"/>
                <w:szCs w:val="20"/>
              </w:rPr>
              <w:t xml:space="preserve"> Best Veteran, Best Neuter, Best in Show</w:t>
            </w:r>
          </w:p>
          <w:p w:rsidR="009A3795" w:rsidRPr="00C20D9B" w:rsidRDefault="009A3795" w:rsidP="00276047">
            <w:pPr>
              <w:rPr>
                <w:rFonts w:asciiTheme="minorHAnsi" w:hAnsiTheme="minorHAnsi"/>
                <w:sz w:val="20"/>
                <w:szCs w:val="20"/>
              </w:rPr>
            </w:pPr>
            <w:r w:rsidRPr="00400722">
              <w:rPr>
                <w:rFonts w:asciiTheme="minorHAnsi" w:hAnsiTheme="minorHAnsi"/>
                <w:b/>
                <w:sz w:val="20"/>
                <w:szCs w:val="20"/>
              </w:rPr>
              <w:t>CHILD &amp; JUNIOR HANDLING:</w:t>
            </w:r>
            <w:r w:rsidRPr="00276047">
              <w:rPr>
                <w:rFonts w:asciiTheme="minorHAnsi" w:hAnsiTheme="minorHAnsi"/>
                <w:b/>
                <w:color w:val="FF0000"/>
                <w:sz w:val="20"/>
                <w:szCs w:val="20"/>
              </w:rPr>
              <w:t>(Dog to be entered in a breed class)</w:t>
            </w:r>
            <w:r w:rsidRPr="00400722">
              <w:rPr>
                <w:rFonts w:asciiTheme="minorHAnsi" w:hAnsiTheme="minorHAnsi"/>
                <w:sz w:val="20"/>
                <w:szCs w:val="20"/>
              </w:rPr>
              <w:t xml:space="preserve">will be judged </w:t>
            </w:r>
            <w:r w:rsidR="00276047">
              <w:rPr>
                <w:rFonts w:asciiTheme="minorHAnsi" w:hAnsiTheme="minorHAnsi"/>
                <w:sz w:val="20"/>
                <w:szCs w:val="20"/>
              </w:rPr>
              <w:t>before</w:t>
            </w:r>
            <w:r w:rsidRPr="00400722">
              <w:rPr>
                <w:rFonts w:asciiTheme="minorHAnsi" w:hAnsiTheme="minorHAnsi"/>
                <w:sz w:val="20"/>
                <w:szCs w:val="20"/>
              </w:rPr>
              <w:t xml:space="preserve"> Best In Show</w:t>
            </w:r>
            <w:r>
              <w:rPr>
                <w:rFonts w:asciiTheme="minorHAnsi" w:hAnsiTheme="minorHAnsi"/>
                <w:sz w:val="20"/>
                <w:szCs w:val="20"/>
              </w:rPr>
              <w:t>s</w:t>
            </w:r>
            <w:r w:rsidRPr="00400722">
              <w:rPr>
                <w:rFonts w:asciiTheme="minorHAnsi" w:hAnsiTheme="minorHAnsi"/>
                <w:sz w:val="20"/>
                <w:szCs w:val="20"/>
              </w:rPr>
              <w:t>.</w:t>
            </w:r>
          </w:p>
        </w:tc>
      </w:tr>
      <w:tr w:rsidR="00A13ED4" w:rsidRPr="00C20D9B" w:rsidTr="002867D7">
        <w:trPr>
          <w:trHeight w:val="478"/>
        </w:trPr>
        <w:tc>
          <w:tcPr>
            <w:tcW w:w="5602" w:type="dxa"/>
            <w:gridSpan w:val="2"/>
          </w:tcPr>
          <w:p w:rsidR="00A13ED4" w:rsidRDefault="00A13ED4" w:rsidP="009A3795">
            <w:pPr>
              <w:pStyle w:val="Default"/>
              <w:rPr>
                <w:b/>
                <w:sz w:val="20"/>
                <w:szCs w:val="20"/>
              </w:rPr>
            </w:pPr>
            <w:r>
              <w:rPr>
                <w:b/>
                <w:sz w:val="20"/>
                <w:szCs w:val="20"/>
              </w:rPr>
              <w:t>CARTING  classes offered</w:t>
            </w:r>
          </w:p>
        </w:tc>
        <w:tc>
          <w:tcPr>
            <w:tcW w:w="5602" w:type="dxa"/>
            <w:gridSpan w:val="2"/>
          </w:tcPr>
          <w:p w:rsidR="00A13ED4" w:rsidRPr="00A13ED4" w:rsidRDefault="00A13ED4" w:rsidP="009A3795">
            <w:pPr>
              <w:rPr>
                <w:rFonts w:asciiTheme="minorHAnsi" w:hAnsiTheme="minorHAnsi"/>
                <w:sz w:val="20"/>
                <w:szCs w:val="20"/>
              </w:rPr>
            </w:pPr>
            <w:r w:rsidRPr="00A13ED4">
              <w:rPr>
                <w:rFonts w:asciiTheme="minorHAnsi" w:hAnsiTheme="minorHAnsi"/>
                <w:sz w:val="20"/>
                <w:szCs w:val="20"/>
              </w:rPr>
              <w:t xml:space="preserve">Standard Novice Small :  Standard Novice Large: Standard Senior Small : Standard Senior Large : </w:t>
            </w:r>
          </w:p>
        </w:tc>
      </w:tr>
      <w:tr w:rsidR="009A3795" w:rsidRPr="00C20D9B" w:rsidTr="002867D7">
        <w:trPr>
          <w:trHeight w:val="102"/>
        </w:trPr>
        <w:tc>
          <w:tcPr>
            <w:tcW w:w="5602"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b/>
                <w:bCs/>
                <w:sz w:val="20"/>
                <w:szCs w:val="20"/>
              </w:rPr>
              <w:t xml:space="preserve">Enquiries </w:t>
            </w:r>
          </w:p>
        </w:tc>
        <w:tc>
          <w:tcPr>
            <w:tcW w:w="5602"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sz w:val="20"/>
                <w:szCs w:val="20"/>
              </w:rPr>
              <w:t xml:space="preserve">Bruce Jenkins  TEL: 083 442 2552    </w:t>
            </w:r>
          </w:p>
          <w:p w:rsidR="009A3795" w:rsidRPr="00C20D9B" w:rsidRDefault="009A3795" w:rsidP="009A3795">
            <w:pPr>
              <w:pStyle w:val="Default"/>
              <w:rPr>
                <w:rFonts w:asciiTheme="minorHAnsi" w:hAnsiTheme="minorHAnsi"/>
                <w:sz w:val="20"/>
                <w:szCs w:val="20"/>
              </w:rPr>
            </w:pPr>
            <w:r w:rsidRPr="00C20D9B">
              <w:rPr>
                <w:rFonts w:asciiTheme="minorHAnsi" w:hAnsiTheme="minorHAnsi"/>
                <w:sz w:val="20"/>
                <w:szCs w:val="20"/>
              </w:rPr>
              <w:t xml:space="preserve">E MAIL: </w:t>
            </w:r>
            <w:hyperlink r:id="rId10" w:history="1">
              <w:r w:rsidRPr="00C20D9B">
                <w:rPr>
                  <w:rStyle w:val="Hyperlink"/>
                  <w:rFonts w:asciiTheme="minorHAnsi" w:hAnsiTheme="minorHAnsi"/>
                  <w:sz w:val="20"/>
                  <w:szCs w:val="20"/>
                </w:rPr>
                <w:t>waydack@worldonline.co.za</w:t>
              </w:r>
            </w:hyperlink>
            <w:r w:rsidRPr="00C20D9B">
              <w:rPr>
                <w:rFonts w:asciiTheme="minorHAnsi" w:hAnsiTheme="minorHAnsi"/>
                <w:sz w:val="20"/>
                <w:szCs w:val="20"/>
              </w:rPr>
              <w:t xml:space="preserve"> FAX: 086 557 1854</w:t>
            </w:r>
          </w:p>
        </w:tc>
      </w:tr>
      <w:tr w:rsidR="009A3795" w:rsidRPr="00C20D9B" w:rsidTr="002867D7">
        <w:trPr>
          <w:trHeight w:val="228"/>
        </w:trPr>
        <w:tc>
          <w:tcPr>
            <w:tcW w:w="5602"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b/>
                <w:bCs/>
                <w:sz w:val="20"/>
                <w:szCs w:val="20"/>
              </w:rPr>
              <w:t xml:space="preserve">Club Officials </w:t>
            </w:r>
          </w:p>
        </w:tc>
        <w:tc>
          <w:tcPr>
            <w:tcW w:w="5602" w:type="dxa"/>
            <w:gridSpan w:val="2"/>
          </w:tcPr>
          <w:p w:rsidR="009A3795" w:rsidRPr="00C20D9B" w:rsidRDefault="009A3795" w:rsidP="00D15D09">
            <w:pPr>
              <w:pStyle w:val="Default"/>
              <w:rPr>
                <w:rFonts w:asciiTheme="minorHAnsi" w:hAnsiTheme="minorHAnsi"/>
                <w:sz w:val="20"/>
                <w:szCs w:val="20"/>
              </w:rPr>
            </w:pPr>
            <w:r w:rsidRPr="00C20D9B">
              <w:rPr>
                <w:rFonts w:asciiTheme="minorHAnsi" w:hAnsiTheme="minorHAnsi"/>
                <w:sz w:val="20"/>
                <w:szCs w:val="20"/>
              </w:rPr>
              <w:t xml:space="preserve">Bruce Jenkins (Chairman), Charmaine Miscia (Vice Chairman &amp; Show Manager), Petra Hüllen (Club Secretary), </w:t>
            </w:r>
            <w:r w:rsidR="00D15D09">
              <w:rPr>
                <w:rFonts w:asciiTheme="minorHAnsi" w:hAnsiTheme="minorHAnsi"/>
                <w:sz w:val="20"/>
                <w:szCs w:val="20"/>
              </w:rPr>
              <w:t>Matthew Batchelor</w:t>
            </w:r>
            <w:r w:rsidRPr="00C20D9B">
              <w:rPr>
                <w:rFonts w:asciiTheme="minorHAnsi" w:hAnsiTheme="minorHAnsi"/>
                <w:sz w:val="20"/>
                <w:szCs w:val="20"/>
              </w:rPr>
              <w:t xml:space="preserve"> (Treasurer) , Emma Buchanan (Show Secretary), </w:t>
            </w:r>
            <w:r w:rsidR="00D15D09">
              <w:rPr>
                <w:rFonts w:asciiTheme="minorHAnsi" w:hAnsiTheme="minorHAnsi"/>
                <w:sz w:val="20"/>
                <w:szCs w:val="20"/>
              </w:rPr>
              <w:t xml:space="preserve">Cuan Brits </w:t>
            </w:r>
            <w:r w:rsidR="00E677CE">
              <w:rPr>
                <w:rFonts w:asciiTheme="minorHAnsi" w:hAnsiTheme="minorHAnsi"/>
                <w:sz w:val="20"/>
                <w:szCs w:val="20"/>
              </w:rPr>
              <w:t>.</w:t>
            </w:r>
            <w:r w:rsidRPr="00C20D9B">
              <w:rPr>
                <w:rFonts w:asciiTheme="minorHAnsi" w:hAnsiTheme="minorHAnsi"/>
                <w:sz w:val="20"/>
                <w:szCs w:val="20"/>
              </w:rPr>
              <w:t>(Ring Steward)</w:t>
            </w:r>
          </w:p>
        </w:tc>
      </w:tr>
      <w:tr w:rsidR="009A3795" w:rsidRPr="00C20D9B" w:rsidTr="002867D7">
        <w:trPr>
          <w:trHeight w:val="111"/>
        </w:trPr>
        <w:tc>
          <w:tcPr>
            <w:tcW w:w="3734" w:type="dxa"/>
          </w:tcPr>
          <w:p w:rsidR="009A3795" w:rsidRPr="00C20D9B" w:rsidRDefault="009A3795" w:rsidP="009A3795">
            <w:pPr>
              <w:pStyle w:val="Default"/>
              <w:rPr>
                <w:rFonts w:asciiTheme="minorHAnsi" w:hAnsiTheme="minorHAnsi"/>
                <w:sz w:val="20"/>
                <w:szCs w:val="20"/>
              </w:rPr>
            </w:pPr>
            <w:r w:rsidRPr="00C20D9B">
              <w:rPr>
                <w:rFonts w:asciiTheme="minorHAnsi" w:hAnsiTheme="minorHAnsi"/>
                <w:b/>
                <w:bCs/>
                <w:sz w:val="20"/>
                <w:szCs w:val="20"/>
              </w:rPr>
              <w:t xml:space="preserve">Entries </w:t>
            </w:r>
          </w:p>
        </w:tc>
        <w:tc>
          <w:tcPr>
            <w:tcW w:w="1897"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sz w:val="20"/>
                <w:szCs w:val="20"/>
              </w:rPr>
              <w:t xml:space="preserve">Closing Date </w:t>
            </w:r>
          </w:p>
        </w:tc>
        <w:tc>
          <w:tcPr>
            <w:tcW w:w="5573" w:type="dxa"/>
          </w:tcPr>
          <w:p w:rsidR="009A3795" w:rsidRPr="00E677CE" w:rsidRDefault="00F226FE" w:rsidP="009A3795">
            <w:pPr>
              <w:pStyle w:val="Default"/>
              <w:rPr>
                <w:rFonts w:asciiTheme="minorHAnsi" w:hAnsiTheme="minorHAnsi"/>
                <w:b/>
                <w:sz w:val="20"/>
                <w:szCs w:val="20"/>
              </w:rPr>
            </w:pPr>
            <w:r>
              <w:rPr>
                <w:rFonts w:asciiTheme="minorHAnsi" w:hAnsiTheme="minorHAnsi"/>
                <w:b/>
                <w:sz w:val="20"/>
                <w:szCs w:val="20"/>
              </w:rPr>
              <w:t>30</w:t>
            </w:r>
            <w:r w:rsidRPr="00F226FE">
              <w:rPr>
                <w:rFonts w:asciiTheme="minorHAnsi" w:hAnsiTheme="minorHAnsi"/>
                <w:b/>
                <w:sz w:val="20"/>
                <w:szCs w:val="20"/>
                <w:vertAlign w:val="superscript"/>
              </w:rPr>
              <w:t>TH</w:t>
            </w:r>
            <w:r>
              <w:rPr>
                <w:rFonts w:asciiTheme="minorHAnsi" w:hAnsiTheme="minorHAnsi"/>
                <w:b/>
                <w:sz w:val="20"/>
                <w:szCs w:val="20"/>
              </w:rPr>
              <w:t xml:space="preserve"> September 2021</w:t>
            </w:r>
          </w:p>
        </w:tc>
      </w:tr>
      <w:tr w:rsidR="008B492B" w:rsidRPr="00C20D9B" w:rsidTr="002867D7">
        <w:trPr>
          <w:trHeight w:val="111"/>
        </w:trPr>
        <w:tc>
          <w:tcPr>
            <w:tcW w:w="3734" w:type="dxa"/>
          </w:tcPr>
          <w:p w:rsidR="008B492B" w:rsidRPr="008B492B" w:rsidRDefault="008B492B" w:rsidP="004166D8">
            <w:pPr>
              <w:rPr>
                <w:rFonts w:asciiTheme="minorHAnsi" w:hAnsiTheme="minorHAnsi" w:cstheme="minorHAnsi"/>
                <w:b/>
                <w:sz w:val="20"/>
                <w:szCs w:val="20"/>
              </w:rPr>
            </w:pPr>
            <w:r w:rsidRPr="008B492B">
              <w:rPr>
                <w:rFonts w:asciiTheme="minorHAnsi" w:hAnsiTheme="minorHAnsi" w:cstheme="minorHAnsi"/>
                <w:b/>
                <w:sz w:val="20"/>
                <w:szCs w:val="20"/>
              </w:rPr>
              <w:t>BANKERS:</w:t>
            </w:r>
          </w:p>
        </w:tc>
        <w:tc>
          <w:tcPr>
            <w:tcW w:w="1897" w:type="dxa"/>
            <w:gridSpan w:val="2"/>
          </w:tcPr>
          <w:p w:rsidR="008B492B" w:rsidRPr="00EF245A" w:rsidRDefault="008B492B" w:rsidP="004166D8">
            <w:pPr>
              <w:rPr>
                <w:rFonts w:ascii="Arial Narrow" w:hAnsi="Arial Narrow"/>
                <w:b/>
              </w:rPr>
            </w:pPr>
          </w:p>
        </w:tc>
        <w:tc>
          <w:tcPr>
            <w:tcW w:w="5573" w:type="dxa"/>
          </w:tcPr>
          <w:p w:rsidR="008B492B" w:rsidRPr="008B492B" w:rsidRDefault="008B492B" w:rsidP="004166D8">
            <w:pPr>
              <w:rPr>
                <w:rFonts w:asciiTheme="minorHAnsi" w:hAnsiTheme="minorHAnsi" w:cstheme="minorHAnsi"/>
                <w:sz w:val="20"/>
                <w:szCs w:val="20"/>
              </w:rPr>
            </w:pPr>
            <w:r w:rsidRPr="008B492B">
              <w:rPr>
                <w:rFonts w:asciiTheme="minorHAnsi" w:hAnsiTheme="minorHAnsi" w:cstheme="minorHAnsi"/>
                <w:sz w:val="20"/>
                <w:szCs w:val="20"/>
              </w:rPr>
              <w:t>FNB ZAMBESI DRIVE BRANCH; CODE 230 145 ; ACCOUNT NO 50542199663</w:t>
            </w:r>
          </w:p>
        </w:tc>
      </w:tr>
      <w:tr w:rsidR="009A3795" w:rsidRPr="00C20D9B" w:rsidTr="002867D7">
        <w:trPr>
          <w:trHeight w:val="729"/>
        </w:trPr>
        <w:tc>
          <w:tcPr>
            <w:tcW w:w="5602" w:type="dxa"/>
            <w:gridSpan w:val="2"/>
          </w:tcPr>
          <w:p w:rsidR="009A3795" w:rsidRPr="00C20D9B" w:rsidRDefault="009A3795" w:rsidP="009A3795">
            <w:pPr>
              <w:pStyle w:val="Default"/>
              <w:rPr>
                <w:rFonts w:asciiTheme="minorHAnsi" w:hAnsiTheme="minorHAnsi"/>
                <w:sz w:val="20"/>
                <w:szCs w:val="20"/>
              </w:rPr>
            </w:pPr>
            <w:r w:rsidRPr="00C20D9B">
              <w:rPr>
                <w:rFonts w:asciiTheme="minorHAnsi" w:hAnsiTheme="minorHAnsi"/>
                <w:sz w:val="20"/>
                <w:szCs w:val="20"/>
              </w:rPr>
              <w:t xml:space="preserve">Entry Fees </w:t>
            </w:r>
            <w:r w:rsidR="00AC4395">
              <w:rPr>
                <w:rFonts w:asciiTheme="minorHAnsi" w:hAnsiTheme="minorHAnsi"/>
                <w:sz w:val="20"/>
                <w:szCs w:val="20"/>
              </w:rPr>
              <w:t>for both Breed and Carting</w:t>
            </w:r>
          </w:p>
        </w:tc>
        <w:tc>
          <w:tcPr>
            <w:tcW w:w="5602" w:type="dxa"/>
            <w:gridSpan w:val="2"/>
          </w:tcPr>
          <w:p w:rsidR="009A3795" w:rsidRPr="00C20D9B" w:rsidRDefault="00F226FE" w:rsidP="00AC4395">
            <w:pPr>
              <w:rPr>
                <w:rFonts w:asciiTheme="minorHAnsi" w:hAnsiTheme="minorHAnsi"/>
                <w:sz w:val="20"/>
                <w:szCs w:val="20"/>
              </w:rPr>
            </w:pPr>
            <w:r>
              <w:rPr>
                <w:rFonts w:asciiTheme="minorHAnsi" w:hAnsiTheme="minorHAnsi"/>
                <w:sz w:val="20"/>
                <w:szCs w:val="20"/>
              </w:rPr>
              <w:t>R8</w:t>
            </w:r>
            <w:r w:rsidR="00AC4395">
              <w:rPr>
                <w:rFonts w:asciiTheme="minorHAnsi" w:hAnsiTheme="minorHAnsi"/>
                <w:sz w:val="20"/>
                <w:szCs w:val="20"/>
              </w:rPr>
              <w:t>5</w:t>
            </w:r>
            <w:r w:rsidR="009A3795" w:rsidRPr="00C20D9B">
              <w:rPr>
                <w:rFonts w:asciiTheme="minorHAnsi" w:hAnsiTheme="minorHAnsi"/>
                <w:sz w:val="20"/>
                <w:szCs w:val="20"/>
              </w:rPr>
              <w:t>,00 p</w:t>
            </w:r>
            <w:r>
              <w:rPr>
                <w:rFonts w:asciiTheme="minorHAnsi" w:hAnsiTheme="minorHAnsi"/>
                <w:sz w:val="20"/>
                <w:szCs w:val="20"/>
              </w:rPr>
              <w:t>er dog for first 2 dogs, then R7</w:t>
            </w:r>
            <w:r w:rsidR="00AC4395">
              <w:rPr>
                <w:rFonts w:asciiTheme="minorHAnsi" w:hAnsiTheme="minorHAnsi"/>
                <w:sz w:val="20"/>
                <w:szCs w:val="20"/>
              </w:rPr>
              <w:t>5</w:t>
            </w:r>
            <w:r w:rsidR="009A3795" w:rsidRPr="00C20D9B">
              <w:rPr>
                <w:rFonts w:asciiTheme="minorHAnsi" w:hAnsiTheme="minorHAnsi"/>
                <w:sz w:val="20"/>
                <w:szCs w:val="20"/>
              </w:rPr>
              <w:t xml:space="preserve">,00 for all subsequent entries in the same registered ownership.  Child/Junior Handling  FREE (Dog to be entered in a breed class). </w:t>
            </w:r>
          </w:p>
        </w:tc>
      </w:tr>
    </w:tbl>
    <w:p w:rsidR="00E677CE" w:rsidRPr="00720D25" w:rsidRDefault="00720D25" w:rsidP="00C20D9B">
      <w:pPr>
        <w:rPr>
          <w:color w:val="FF0000"/>
        </w:rPr>
      </w:pPr>
      <w:r>
        <w:rPr>
          <w:color w:val="FF0000"/>
        </w:rPr>
        <w:t>(TO BE HELD UNDER GOVERNMENT COVID-19 AND SUBJECT TO LEVELS)</w:t>
      </w:r>
    </w:p>
    <w:p w:rsidR="00E677CE" w:rsidRDefault="00E677CE" w:rsidP="00C20D9B">
      <w:pPr>
        <w:tabs>
          <w:tab w:val="left" w:pos="5812"/>
        </w:tabs>
      </w:pPr>
    </w:p>
    <w:p w:rsidR="00E677CE" w:rsidRDefault="00E677CE" w:rsidP="00C20D9B">
      <w:pPr>
        <w:tabs>
          <w:tab w:val="left" w:pos="5812"/>
        </w:tabs>
      </w:pPr>
    </w:p>
    <w:p w:rsidR="002867D7" w:rsidRDefault="002867D7" w:rsidP="00C20D9B">
      <w:pPr>
        <w:tabs>
          <w:tab w:val="left" w:pos="5812"/>
        </w:tabs>
      </w:pPr>
    </w:p>
    <w:p w:rsidR="002867D7" w:rsidRDefault="002867D7" w:rsidP="00C20D9B">
      <w:pPr>
        <w:tabs>
          <w:tab w:val="left" w:pos="5812"/>
        </w:tabs>
      </w:pPr>
    </w:p>
    <w:tbl>
      <w:tblPr>
        <w:tblpPr w:leftFromText="180" w:rightFromText="180" w:vertAnchor="text" w:horzAnchor="margin" w:tblpXSpec="center" w:tblpY="-6903"/>
        <w:tblW w:w="11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44"/>
        <w:gridCol w:w="5644"/>
      </w:tblGrid>
      <w:tr w:rsidR="00E677CE" w:rsidTr="002867D7">
        <w:trPr>
          <w:trHeight w:val="107"/>
        </w:trPr>
        <w:tc>
          <w:tcPr>
            <w:tcW w:w="5644" w:type="dxa"/>
          </w:tcPr>
          <w:p w:rsidR="00E677CE" w:rsidRPr="00E677CE" w:rsidRDefault="00E677CE" w:rsidP="00E677CE">
            <w:pPr>
              <w:pStyle w:val="Default"/>
              <w:tabs>
                <w:tab w:val="left" w:pos="5812"/>
              </w:tabs>
              <w:rPr>
                <w:i/>
                <w:sz w:val="20"/>
                <w:szCs w:val="20"/>
              </w:rPr>
            </w:pPr>
            <w:r w:rsidRPr="00E677CE">
              <w:rPr>
                <w:b/>
                <w:bCs/>
                <w:i/>
                <w:sz w:val="20"/>
                <w:szCs w:val="20"/>
              </w:rPr>
              <w:lastRenderedPageBreak/>
              <w:t xml:space="preserve">Veterinarian on call </w:t>
            </w:r>
          </w:p>
        </w:tc>
        <w:tc>
          <w:tcPr>
            <w:tcW w:w="5644" w:type="dxa"/>
          </w:tcPr>
          <w:p w:rsidR="00E677CE" w:rsidRDefault="00E677CE" w:rsidP="00E677CE">
            <w:pPr>
              <w:pStyle w:val="Default"/>
              <w:tabs>
                <w:tab w:val="left" w:pos="5812"/>
              </w:tabs>
              <w:rPr>
                <w:sz w:val="20"/>
                <w:szCs w:val="20"/>
              </w:rPr>
            </w:pPr>
            <w:r>
              <w:rPr>
                <w:sz w:val="20"/>
                <w:szCs w:val="20"/>
              </w:rPr>
              <w:t xml:space="preserve">Park Vet </w:t>
            </w:r>
          </w:p>
        </w:tc>
      </w:tr>
      <w:tr w:rsidR="00E677CE" w:rsidTr="00A13ED4">
        <w:trPr>
          <w:trHeight w:val="4971"/>
        </w:trPr>
        <w:tc>
          <w:tcPr>
            <w:tcW w:w="5644" w:type="dxa"/>
          </w:tcPr>
          <w:p w:rsidR="00E677CE" w:rsidRPr="00E677CE" w:rsidRDefault="00E677CE" w:rsidP="00E677CE">
            <w:pPr>
              <w:pStyle w:val="Default"/>
              <w:rPr>
                <w:i/>
                <w:sz w:val="20"/>
                <w:szCs w:val="20"/>
              </w:rPr>
            </w:pPr>
            <w:r w:rsidRPr="00E677CE">
              <w:rPr>
                <w:b/>
                <w:bCs/>
                <w:i/>
                <w:sz w:val="20"/>
                <w:szCs w:val="20"/>
              </w:rPr>
              <w:t xml:space="preserve">Rules and further Announcements </w:t>
            </w:r>
          </w:p>
        </w:tc>
        <w:tc>
          <w:tcPr>
            <w:tcW w:w="5644" w:type="dxa"/>
          </w:tcPr>
          <w:p w:rsidR="00E677CE" w:rsidRDefault="00E677CE" w:rsidP="00E677CE">
            <w:pPr>
              <w:pStyle w:val="Default"/>
              <w:numPr>
                <w:ilvl w:val="0"/>
                <w:numId w:val="2"/>
              </w:numPr>
              <w:ind w:left="346" w:hanging="284"/>
              <w:rPr>
                <w:sz w:val="20"/>
                <w:szCs w:val="20"/>
              </w:rPr>
            </w:pPr>
            <w:r>
              <w:rPr>
                <w:sz w:val="20"/>
                <w:szCs w:val="20"/>
              </w:rPr>
              <w:t xml:space="preserve">This show/event will be held under the rules &amp; regulations of the Kennel Union of Southern Africa </w:t>
            </w:r>
          </w:p>
          <w:p w:rsidR="00E677CE" w:rsidRDefault="00E677CE" w:rsidP="00E677CE">
            <w:pPr>
              <w:pStyle w:val="Default"/>
              <w:numPr>
                <w:ilvl w:val="0"/>
                <w:numId w:val="2"/>
              </w:numPr>
              <w:ind w:left="346" w:hanging="284"/>
              <w:rPr>
                <w:sz w:val="20"/>
                <w:szCs w:val="20"/>
              </w:rPr>
            </w:pPr>
            <w:r>
              <w:rPr>
                <w:sz w:val="20"/>
                <w:szCs w:val="20"/>
              </w:rPr>
              <w:t xml:space="preserve">All dogs are to be kept on leash at all times. </w:t>
            </w:r>
          </w:p>
          <w:p w:rsidR="00E677CE" w:rsidRDefault="00E677CE" w:rsidP="00E677CE">
            <w:pPr>
              <w:pStyle w:val="Default"/>
              <w:numPr>
                <w:ilvl w:val="0"/>
                <w:numId w:val="2"/>
              </w:numPr>
              <w:ind w:left="346" w:hanging="284"/>
              <w:rPr>
                <w:sz w:val="20"/>
                <w:szCs w:val="20"/>
              </w:rPr>
            </w:pPr>
            <w:r>
              <w:rPr>
                <w:sz w:val="20"/>
                <w:szCs w:val="20"/>
              </w:rPr>
              <w:t xml:space="preserve">All exhibitors are personally responsible for the control of their dogs at all times and shall be personally liable for any claims which may be made in respect of injuries which may arise or be caused by their dogs. </w:t>
            </w:r>
          </w:p>
          <w:p w:rsidR="00E677CE" w:rsidRDefault="00E677CE" w:rsidP="00E677CE">
            <w:pPr>
              <w:pStyle w:val="Default"/>
              <w:numPr>
                <w:ilvl w:val="0"/>
                <w:numId w:val="2"/>
              </w:numPr>
              <w:ind w:left="346" w:hanging="284"/>
              <w:rPr>
                <w:sz w:val="20"/>
                <w:szCs w:val="20"/>
              </w:rPr>
            </w:pPr>
            <w:r>
              <w:rPr>
                <w:sz w:val="20"/>
                <w:szCs w:val="20"/>
              </w:rPr>
              <w:t xml:space="preserve">Puppies under four (4) months are not eligible for competition. </w:t>
            </w:r>
          </w:p>
          <w:p w:rsidR="00E677CE" w:rsidRDefault="00E677CE" w:rsidP="00E677CE">
            <w:pPr>
              <w:pStyle w:val="Default"/>
              <w:numPr>
                <w:ilvl w:val="0"/>
                <w:numId w:val="2"/>
              </w:numPr>
              <w:ind w:left="346" w:hanging="284"/>
              <w:rPr>
                <w:sz w:val="20"/>
                <w:szCs w:val="20"/>
              </w:rPr>
            </w:pPr>
            <w:r>
              <w:rPr>
                <w:sz w:val="20"/>
                <w:szCs w:val="20"/>
              </w:rPr>
              <w:t xml:space="preserve">Bitches in season will be permitted.  </w:t>
            </w:r>
          </w:p>
          <w:p w:rsidR="00E677CE" w:rsidRDefault="00E677CE" w:rsidP="00E677CE">
            <w:pPr>
              <w:pStyle w:val="Default"/>
              <w:numPr>
                <w:ilvl w:val="0"/>
                <w:numId w:val="3"/>
              </w:numPr>
              <w:ind w:left="346" w:hanging="284"/>
              <w:rPr>
                <w:sz w:val="20"/>
                <w:szCs w:val="20"/>
              </w:rPr>
            </w:pPr>
            <w:r>
              <w:rPr>
                <w:sz w:val="20"/>
                <w:szCs w:val="20"/>
              </w:rPr>
              <w:t xml:space="preserve">The mating of bitches within the precincts of the Show is forbidden. </w:t>
            </w:r>
          </w:p>
          <w:p w:rsidR="00E677CE" w:rsidRDefault="00E677CE" w:rsidP="00E677CE">
            <w:pPr>
              <w:pStyle w:val="Default"/>
              <w:numPr>
                <w:ilvl w:val="0"/>
                <w:numId w:val="3"/>
              </w:numPr>
              <w:ind w:left="346" w:hanging="284"/>
              <w:rPr>
                <w:sz w:val="20"/>
                <w:szCs w:val="20"/>
              </w:rPr>
            </w:pPr>
            <w:r>
              <w:rPr>
                <w:sz w:val="20"/>
                <w:szCs w:val="20"/>
              </w:rPr>
              <w:t xml:space="preserve">The committee reserves the right to appoint other judges. </w:t>
            </w:r>
          </w:p>
          <w:p w:rsidR="00E677CE" w:rsidRPr="00D348F8" w:rsidRDefault="00E677CE" w:rsidP="00D348F8">
            <w:pPr>
              <w:pStyle w:val="Default"/>
              <w:numPr>
                <w:ilvl w:val="0"/>
                <w:numId w:val="3"/>
              </w:numPr>
              <w:ind w:left="346" w:hanging="284"/>
              <w:rPr>
                <w:sz w:val="20"/>
                <w:szCs w:val="20"/>
              </w:rPr>
            </w:pPr>
            <w:r>
              <w:rPr>
                <w:sz w:val="20"/>
                <w:szCs w:val="20"/>
              </w:rPr>
              <w:t>The committee reserves the right to withdraw judging contracts..</w:t>
            </w:r>
            <w:r w:rsidRPr="00D348F8">
              <w:rPr>
                <w:sz w:val="20"/>
                <w:szCs w:val="20"/>
              </w:rPr>
              <w:t xml:space="preserve">. </w:t>
            </w:r>
          </w:p>
          <w:p w:rsidR="00E677CE" w:rsidRDefault="00E677CE" w:rsidP="00E677CE">
            <w:pPr>
              <w:pStyle w:val="Default"/>
              <w:numPr>
                <w:ilvl w:val="0"/>
                <w:numId w:val="3"/>
              </w:numPr>
              <w:ind w:left="346" w:hanging="284"/>
              <w:rPr>
                <w:sz w:val="20"/>
                <w:szCs w:val="20"/>
              </w:rPr>
            </w:pPr>
            <w:r>
              <w:rPr>
                <w:sz w:val="20"/>
                <w:szCs w:val="20"/>
              </w:rPr>
              <w:t>Conditions attracting immediate disqualification are set out in Reg. 4 of Schedule 4 and Reg. 31 of Schedule.</w:t>
            </w:r>
          </w:p>
          <w:p w:rsidR="00E677CE" w:rsidRDefault="00E677CE" w:rsidP="00E677CE">
            <w:pPr>
              <w:pStyle w:val="Default"/>
              <w:numPr>
                <w:ilvl w:val="0"/>
                <w:numId w:val="3"/>
              </w:numPr>
              <w:ind w:left="346" w:hanging="284"/>
              <w:rPr>
                <w:sz w:val="23"/>
                <w:szCs w:val="23"/>
              </w:rPr>
            </w:pPr>
            <w:r>
              <w:rPr>
                <w:b/>
                <w:bCs/>
                <w:sz w:val="23"/>
                <w:szCs w:val="23"/>
              </w:rPr>
              <w:t xml:space="preserve">Right of admission reserved. </w:t>
            </w:r>
          </w:p>
          <w:p w:rsidR="00E677CE" w:rsidRDefault="00E677CE" w:rsidP="00E677CE">
            <w:pPr>
              <w:pStyle w:val="Default"/>
              <w:rPr>
                <w:sz w:val="23"/>
                <w:szCs w:val="23"/>
              </w:rPr>
            </w:pPr>
          </w:p>
        </w:tc>
      </w:tr>
    </w:tbl>
    <w:p w:rsidR="00C20D9B" w:rsidRDefault="00C20D9B" w:rsidP="00C20D9B">
      <w:pPr>
        <w:pStyle w:val="Default"/>
      </w:pPr>
    </w:p>
    <w:p w:rsidR="00C20D9B" w:rsidRDefault="00C20D9B" w:rsidP="00C20D9B">
      <w:pPr>
        <w:pStyle w:val="Default"/>
      </w:pPr>
    </w:p>
    <w:p w:rsidR="00C20D9B" w:rsidRDefault="009A3795" w:rsidP="00C20D9B">
      <w:pPr>
        <w:rPr>
          <w:rFonts w:ascii="Arial Narrow" w:hAnsi="Arial Narrow"/>
          <w:b/>
        </w:rPr>
      </w:pPr>
      <w:r>
        <w:rPr>
          <w:rFonts w:ascii="Arial Narrow" w:hAnsi="Arial Narrow"/>
          <w:b/>
        </w:rPr>
        <w:t>SPONSOR</w:t>
      </w:r>
      <w:r w:rsidR="00C20D9B">
        <w:rPr>
          <w:rFonts w:ascii="Arial Narrow" w:hAnsi="Arial Narrow"/>
          <w:b/>
        </w:rPr>
        <w:t>:</w:t>
      </w:r>
    </w:p>
    <w:p w:rsidR="00C20D9B" w:rsidRDefault="00C20D9B" w:rsidP="00C20D9B">
      <w:pPr>
        <w:rPr>
          <w:rFonts w:ascii="Arial Narrow" w:hAnsi="Arial Narrow"/>
          <w:b/>
        </w:rPr>
      </w:pPr>
    </w:p>
    <w:p w:rsidR="00C20D9B" w:rsidRPr="00091FB1" w:rsidRDefault="00C20D9B" w:rsidP="00C20D9B">
      <w:pPr>
        <w:jc w:val="center"/>
        <w:rPr>
          <w:vertAlign w:val="superscript"/>
        </w:rPr>
      </w:pPr>
    </w:p>
    <w:p w:rsidR="00E81531" w:rsidRDefault="009A3795" w:rsidP="00E81531">
      <w:pPr>
        <w:rPr>
          <w:rFonts w:ascii="Arial" w:hAnsi="Arial" w:cs="Arial"/>
          <w:szCs w:val="16"/>
        </w:rPr>
      </w:pPr>
      <w:r>
        <w:rPr>
          <w:rFonts w:ascii="Arial Narrow" w:hAnsi="Arial Narrow"/>
          <w:b/>
          <w:noProof/>
          <w:sz w:val="32"/>
          <w:szCs w:val="32"/>
          <w:u w:val="single"/>
        </w:rPr>
        <w:drawing>
          <wp:anchor distT="0" distB="0" distL="114300" distR="114300" simplePos="0" relativeHeight="251659264" behindDoc="1" locked="0" layoutInCell="1" allowOverlap="1">
            <wp:simplePos x="0" y="0"/>
            <wp:positionH relativeFrom="column">
              <wp:posOffset>510540</wp:posOffset>
            </wp:positionH>
            <wp:positionV relativeFrom="paragraph">
              <wp:posOffset>288290</wp:posOffset>
            </wp:positionV>
            <wp:extent cx="4883785" cy="1492885"/>
            <wp:effectExtent l="0" t="0" r="0" b="0"/>
            <wp:wrapThrough wrapText="bothSides">
              <wp:wrapPolygon edited="0">
                <wp:start x="0" y="0"/>
                <wp:lineTo x="0" y="21223"/>
                <wp:lineTo x="21485" y="21223"/>
                <wp:lineTo x="2148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va logo.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83785" cy="1492885"/>
                    </a:xfrm>
                    <a:prstGeom prst="rect">
                      <a:avLst/>
                    </a:prstGeom>
                  </pic:spPr>
                </pic:pic>
              </a:graphicData>
            </a:graphic>
          </wp:anchor>
        </w:drawing>
      </w:r>
    </w:p>
    <w:sectPr w:rsidR="00E81531" w:rsidSect="0076241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38" w:rsidRDefault="00C65438" w:rsidP="00762412">
      <w:r>
        <w:separator/>
      </w:r>
    </w:p>
  </w:endnote>
  <w:endnote w:type="continuationSeparator" w:id="1">
    <w:p w:rsidR="00C65438" w:rsidRDefault="00C65438" w:rsidP="00762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C8" w:rsidRDefault="00032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C8" w:rsidRDefault="000327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C8" w:rsidRDefault="00032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38" w:rsidRDefault="00C65438" w:rsidP="00762412">
      <w:r>
        <w:separator/>
      </w:r>
    </w:p>
  </w:footnote>
  <w:footnote w:type="continuationSeparator" w:id="1">
    <w:p w:rsidR="00C65438" w:rsidRDefault="00C65438" w:rsidP="00762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7C8" w:rsidRDefault="00032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p w:rsidR="00762412" w:rsidRDefault="00762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12" w:rsidRPr="00762412" w:rsidRDefault="00762412" w:rsidP="00762412">
    <w:pPr>
      <w:jc w:val="center"/>
      <w:rPr>
        <w:rFonts w:ascii="Bookman Old Style" w:hAnsi="Bookman Old Style"/>
        <w:b/>
        <w:color w:val="4F81BD" w:themeColor="accen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C98"/>
    <w:multiLevelType w:val="hybridMultilevel"/>
    <w:tmpl w:val="362CB3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9C615E"/>
    <w:multiLevelType w:val="hybridMultilevel"/>
    <w:tmpl w:val="1B9C8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56B0B5E"/>
    <w:multiLevelType w:val="hybridMultilevel"/>
    <w:tmpl w:val="9A0AE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762412"/>
    <w:rsid w:val="00020509"/>
    <w:rsid w:val="000327C8"/>
    <w:rsid w:val="000609B4"/>
    <w:rsid w:val="000C0637"/>
    <w:rsid w:val="000E00D9"/>
    <w:rsid w:val="001D3ACD"/>
    <w:rsid w:val="00230F5B"/>
    <w:rsid w:val="00276047"/>
    <w:rsid w:val="002867D7"/>
    <w:rsid w:val="00400722"/>
    <w:rsid w:val="00413FC4"/>
    <w:rsid w:val="00427A52"/>
    <w:rsid w:val="00566510"/>
    <w:rsid w:val="006F70B1"/>
    <w:rsid w:val="00720D25"/>
    <w:rsid w:val="00762412"/>
    <w:rsid w:val="007E181E"/>
    <w:rsid w:val="00855D04"/>
    <w:rsid w:val="008B492B"/>
    <w:rsid w:val="00924B90"/>
    <w:rsid w:val="009619AD"/>
    <w:rsid w:val="009A3795"/>
    <w:rsid w:val="009C0E3A"/>
    <w:rsid w:val="009D4725"/>
    <w:rsid w:val="00A13ED4"/>
    <w:rsid w:val="00AC4395"/>
    <w:rsid w:val="00AE03BC"/>
    <w:rsid w:val="00AE3241"/>
    <w:rsid w:val="00B85F85"/>
    <w:rsid w:val="00C20D9B"/>
    <w:rsid w:val="00C248D3"/>
    <w:rsid w:val="00C65438"/>
    <w:rsid w:val="00D15D09"/>
    <w:rsid w:val="00D348F8"/>
    <w:rsid w:val="00D373A4"/>
    <w:rsid w:val="00D73E20"/>
    <w:rsid w:val="00D74A97"/>
    <w:rsid w:val="00E11DEC"/>
    <w:rsid w:val="00E6048B"/>
    <w:rsid w:val="00E677CE"/>
    <w:rsid w:val="00E76A49"/>
    <w:rsid w:val="00E81531"/>
    <w:rsid w:val="00E87CC1"/>
    <w:rsid w:val="00EC2D10"/>
    <w:rsid w:val="00F153FB"/>
    <w:rsid w:val="00F226FE"/>
    <w:rsid w:val="00F9740D"/>
    <w:rsid w:val="00FE6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412"/>
    <w:pPr>
      <w:tabs>
        <w:tab w:val="center" w:pos="4513"/>
        <w:tab w:val="right" w:pos="9026"/>
      </w:tabs>
    </w:pPr>
  </w:style>
  <w:style w:type="character" w:customStyle="1" w:styleId="HeaderChar">
    <w:name w:val="Header Char"/>
    <w:basedOn w:val="DefaultParagraphFont"/>
    <w:link w:val="Header"/>
    <w:uiPriority w:val="99"/>
    <w:rsid w:val="00762412"/>
  </w:style>
  <w:style w:type="paragraph" w:styleId="Footer">
    <w:name w:val="footer"/>
    <w:basedOn w:val="Normal"/>
    <w:link w:val="FooterChar"/>
    <w:unhideWhenUsed/>
    <w:rsid w:val="00762412"/>
    <w:pPr>
      <w:tabs>
        <w:tab w:val="center" w:pos="4513"/>
        <w:tab w:val="right" w:pos="9026"/>
      </w:tabs>
    </w:pPr>
  </w:style>
  <w:style w:type="character" w:customStyle="1" w:styleId="FooterChar">
    <w:name w:val="Footer Char"/>
    <w:basedOn w:val="DefaultParagraphFont"/>
    <w:link w:val="Footer"/>
    <w:uiPriority w:val="99"/>
    <w:rsid w:val="00762412"/>
  </w:style>
  <w:style w:type="paragraph" w:styleId="BalloonText">
    <w:name w:val="Balloon Text"/>
    <w:basedOn w:val="Normal"/>
    <w:link w:val="BalloonTextChar"/>
    <w:uiPriority w:val="99"/>
    <w:semiHidden/>
    <w:unhideWhenUsed/>
    <w:rsid w:val="00762412"/>
    <w:rPr>
      <w:rFonts w:ascii="Tahoma" w:hAnsi="Tahoma" w:cs="Tahoma"/>
      <w:sz w:val="16"/>
      <w:szCs w:val="16"/>
    </w:rPr>
  </w:style>
  <w:style w:type="character" w:customStyle="1" w:styleId="BalloonTextChar">
    <w:name w:val="Balloon Text Char"/>
    <w:basedOn w:val="DefaultParagraphFont"/>
    <w:link w:val="BalloonText"/>
    <w:uiPriority w:val="99"/>
    <w:semiHidden/>
    <w:rsid w:val="00762412"/>
    <w:rPr>
      <w:rFonts w:ascii="Tahoma" w:hAnsi="Tahoma" w:cs="Tahoma"/>
      <w:sz w:val="16"/>
      <w:szCs w:val="16"/>
    </w:rPr>
  </w:style>
  <w:style w:type="character" w:styleId="PageNumber">
    <w:name w:val="page number"/>
    <w:basedOn w:val="DefaultParagraphFont"/>
    <w:rsid w:val="00E81531"/>
  </w:style>
  <w:style w:type="character" w:styleId="Hyperlink">
    <w:name w:val="Hyperlink"/>
    <w:basedOn w:val="DefaultParagraphFont"/>
    <w:uiPriority w:val="99"/>
    <w:unhideWhenUsed/>
    <w:rsid w:val="00C20D9B"/>
    <w:rPr>
      <w:color w:val="0000FF" w:themeColor="hyperlink"/>
      <w:u w:val="single"/>
    </w:rPr>
  </w:style>
  <w:style w:type="paragraph" w:customStyle="1" w:styleId="Default">
    <w:name w:val="Default"/>
    <w:rsid w:val="00C20D9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2412"/>
    <w:pPr>
      <w:tabs>
        <w:tab w:val="center" w:pos="4513"/>
        <w:tab w:val="right" w:pos="9026"/>
      </w:tabs>
    </w:pPr>
  </w:style>
  <w:style w:type="character" w:customStyle="1" w:styleId="HeaderChar">
    <w:name w:val="Header Char"/>
    <w:basedOn w:val="DefaultParagraphFont"/>
    <w:link w:val="Header"/>
    <w:uiPriority w:val="99"/>
    <w:rsid w:val="00762412"/>
  </w:style>
  <w:style w:type="paragraph" w:styleId="Footer">
    <w:name w:val="footer"/>
    <w:basedOn w:val="Normal"/>
    <w:link w:val="FooterChar"/>
    <w:unhideWhenUsed/>
    <w:rsid w:val="00762412"/>
    <w:pPr>
      <w:tabs>
        <w:tab w:val="center" w:pos="4513"/>
        <w:tab w:val="right" w:pos="9026"/>
      </w:tabs>
    </w:pPr>
  </w:style>
  <w:style w:type="character" w:customStyle="1" w:styleId="FooterChar">
    <w:name w:val="Footer Char"/>
    <w:basedOn w:val="DefaultParagraphFont"/>
    <w:link w:val="Footer"/>
    <w:uiPriority w:val="99"/>
    <w:rsid w:val="00762412"/>
  </w:style>
  <w:style w:type="paragraph" w:styleId="BalloonText">
    <w:name w:val="Balloon Text"/>
    <w:basedOn w:val="Normal"/>
    <w:link w:val="BalloonTextChar"/>
    <w:uiPriority w:val="99"/>
    <w:semiHidden/>
    <w:unhideWhenUsed/>
    <w:rsid w:val="00762412"/>
    <w:rPr>
      <w:rFonts w:ascii="Tahoma" w:hAnsi="Tahoma" w:cs="Tahoma"/>
      <w:sz w:val="16"/>
      <w:szCs w:val="16"/>
    </w:rPr>
  </w:style>
  <w:style w:type="character" w:customStyle="1" w:styleId="BalloonTextChar">
    <w:name w:val="Balloon Text Char"/>
    <w:basedOn w:val="DefaultParagraphFont"/>
    <w:link w:val="BalloonText"/>
    <w:uiPriority w:val="99"/>
    <w:semiHidden/>
    <w:rsid w:val="00762412"/>
    <w:rPr>
      <w:rFonts w:ascii="Tahoma" w:hAnsi="Tahoma" w:cs="Tahoma"/>
      <w:sz w:val="16"/>
      <w:szCs w:val="16"/>
    </w:rPr>
  </w:style>
  <w:style w:type="character" w:styleId="PageNumber">
    <w:name w:val="page number"/>
    <w:basedOn w:val="DefaultParagraphFont"/>
    <w:rsid w:val="00E81531"/>
  </w:style>
  <w:style w:type="character" w:styleId="Hyperlink">
    <w:name w:val="Hyperlink"/>
    <w:basedOn w:val="DefaultParagraphFont"/>
    <w:uiPriority w:val="99"/>
    <w:unhideWhenUsed/>
    <w:rsid w:val="00C20D9B"/>
    <w:rPr>
      <w:color w:val="0000FF" w:themeColor="hyperlink"/>
      <w:u w:val="single"/>
    </w:rPr>
  </w:style>
  <w:style w:type="paragraph" w:customStyle="1" w:styleId="Default">
    <w:name w:val="Default"/>
    <w:rsid w:val="00C20D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aydack@worldonline.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ED9A-5330-44CD-A0F3-4389DF3E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SHOWDOGS 2</cp:lastModifiedBy>
  <cp:revision>2</cp:revision>
  <cp:lastPrinted>2019-10-15T07:07:00Z</cp:lastPrinted>
  <dcterms:created xsi:type="dcterms:W3CDTF">2021-10-01T08:38:00Z</dcterms:created>
  <dcterms:modified xsi:type="dcterms:W3CDTF">2021-10-01T08:38:00Z</dcterms:modified>
</cp:coreProperties>
</file>